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C9EE" w14:textId="10530EF4" w:rsidR="005B4154" w:rsidRPr="00685AF9" w:rsidRDefault="005B4154" w:rsidP="00685AF9">
      <w:pPr>
        <w:jc w:val="center"/>
        <w:rPr>
          <w:b/>
          <w:bCs/>
          <w:lang w:val="fr-FR"/>
        </w:rPr>
      </w:pPr>
      <w:r w:rsidRPr="005B4154">
        <w:rPr>
          <w:b/>
          <w:bCs/>
          <w:lang w:val="fr-FR"/>
        </w:rPr>
        <w:t xml:space="preserve">Description </w:t>
      </w:r>
      <w:r w:rsidR="00690085">
        <w:rPr>
          <w:b/>
          <w:bCs/>
          <w:lang w:val="fr-FR"/>
        </w:rPr>
        <w:t>de poste</w:t>
      </w:r>
      <w:r w:rsidR="00A23A18" w:rsidRPr="005B4154">
        <w:rPr>
          <w:b/>
          <w:bCs/>
          <w:lang w:val="fr-FR"/>
        </w:rPr>
        <w:t xml:space="preserve"> :</w:t>
      </w:r>
      <w:r w:rsidRPr="005B4154">
        <w:rPr>
          <w:b/>
          <w:bCs/>
          <w:lang w:val="fr-FR"/>
        </w:rPr>
        <w:t xml:space="preserve"> Conseiller en prévention des conflits et consolidation de la paix (CPPB)</w:t>
      </w:r>
    </w:p>
    <w:p w14:paraId="79893767" w14:textId="04908054" w:rsidR="005B4154" w:rsidRDefault="005B4154" w:rsidP="00983B60">
      <w:pPr>
        <w:jc w:val="both"/>
        <w:rPr>
          <w:lang w:val="fr-FR"/>
        </w:rPr>
      </w:pPr>
      <w:r w:rsidRPr="005B4154">
        <w:rPr>
          <w:b/>
          <w:bCs/>
          <w:lang w:val="fr-FR"/>
        </w:rPr>
        <w:t>Lieu :</w:t>
      </w:r>
      <w:r>
        <w:rPr>
          <w:lang w:val="fr-FR"/>
        </w:rPr>
        <w:t xml:space="preserve"> Basé à domicile en Afrique ou au Moyen-Orient, de préférence dans un pays où DCA a un programme </w:t>
      </w:r>
      <w:r w:rsidR="00165905">
        <w:rPr>
          <w:lang w:val="fr-FR"/>
        </w:rPr>
        <w:t xml:space="preserve">de pays </w:t>
      </w:r>
    </w:p>
    <w:p w14:paraId="2550763A" w14:textId="7925B66C" w:rsidR="005B4154" w:rsidRDefault="005B4154" w:rsidP="00983B60">
      <w:pPr>
        <w:jc w:val="both"/>
        <w:rPr>
          <w:lang w:val="fr-FR"/>
        </w:rPr>
      </w:pPr>
      <w:r w:rsidRPr="005B4154">
        <w:rPr>
          <w:b/>
          <w:bCs/>
          <w:lang w:val="fr-FR"/>
        </w:rPr>
        <w:t>Rapporte à :</w:t>
      </w:r>
      <w:r>
        <w:rPr>
          <w:lang w:val="fr-FR"/>
        </w:rPr>
        <w:t xml:space="preserve"> Chef d’équipe / Conseiller principal en action antimines </w:t>
      </w:r>
    </w:p>
    <w:p w14:paraId="63354D22" w14:textId="627144E7" w:rsidR="005B4154" w:rsidRDefault="005B4154" w:rsidP="00983B60">
      <w:pPr>
        <w:jc w:val="both"/>
        <w:rPr>
          <w:lang w:val="fr-FR"/>
        </w:rPr>
      </w:pPr>
      <w:r w:rsidRPr="000952D9">
        <w:rPr>
          <w:b/>
          <w:bCs/>
          <w:lang w:val="fr-FR"/>
        </w:rPr>
        <w:t>Aperçu</w:t>
      </w:r>
      <w:r>
        <w:rPr>
          <w:lang w:val="fr-FR"/>
        </w:rPr>
        <w:t xml:space="preserve"> : </w:t>
      </w:r>
    </w:p>
    <w:p w14:paraId="56B11109" w14:textId="7D2AC221" w:rsidR="00D32364" w:rsidRDefault="005B4154" w:rsidP="00983B60">
      <w:pPr>
        <w:jc w:val="both"/>
        <w:rPr>
          <w:lang w:val="fr-FR"/>
        </w:rPr>
      </w:pPr>
      <w:r>
        <w:rPr>
          <w:lang w:val="fr-FR"/>
        </w:rPr>
        <w:t>Au cours de la première année, le conseiller consac</w:t>
      </w:r>
      <w:r w:rsidR="00292D8D">
        <w:rPr>
          <w:lang w:val="fr-FR"/>
        </w:rPr>
        <w:t xml:space="preserve">rera </w:t>
      </w:r>
      <w:r w:rsidR="00454E56">
        <w:rPr>
          <w:lang w:val="fr-FR"/>
        </w:rPr>
        <w:t xml:space="preserve">jusqu’à 60% (mais pas moins de 50%) de son temps à soutenir les programmes </w:t>
      </w:r>
      <w:r w:rsidR="00E72A4E">
        <w:rPr>
          <w:lang w:val="fr-FR"/>
        </w:rPr>
        <w:t>de pays</w:t>
      </w:r>
      <w:r w:rsidR="00454E56">
        <w:rPr>
          <w:lang w:val="fr-FR"/>
        </w:rPr>
        <w:t xml:space="preserve"> au Mali, en République démocratique du Congo et en République centrafricaine. </w:t>
      </w:r>
    </w:p>
    <w:p w14:paraId="317E91BF" w14:textId="203CD4BF" w:rsidR="005B4154" w:rsidRDefault="00454E56" w:rsidP="00983B60">
      <w:pPr>
        <w:jc w:val="both"/>
        <w:rPr>
          <w:lang w:val="fr-FR"/>
        </w:rPr>
      </w:pPr>
      <w:r>
        <w:rPr>
          <w:lang w:val="fr-FR"/>
        </w:rPr>
        <w:t xml:space="preserve">Le conseiller CPPB défend l’engagement de DCA à veiller </w:t>
      </w:r>
      <w:r w:rsidR="00BC2DF1">
        <w:rPr>
          <w:lang w:val="fr-FR"/>
        </w:rPr>
        <w:t xml:space="preserve">à ce que sa participation dans des contextes touchés par des conflits </w:t>
      </w:r>
      <w:r w:rsidR="00835C3E">
        <w:rPr>
          <w:lang w:val="fr-FR"/>
        </w:rPr>
        <w:t>respecte le principe du « ne pa</w:t>
      </w:r>
      <w:r w:rsidR="00383B55">
        <w:rPr>
          <w:lang w:val="fr-FR"/>
        </w:rPr>
        <w:t>s</w:t>
      </w:r>
      <w:r w:rsidR="00835C3E">
        <w:rPr>
          <w:lang w:val="fr-FR"/>
        </w:rPr>
        <w:t xml:space="preserve"> nuire », amplifie l’impact positif sur le contexte du conflit et favorise la consolidation durable de la paix, dans la mesure du possible. Ce r</w:t>
      </w:r>
      <w:r w:rsidR="00637083">
        <w:rPr>
          <w:lang w:val="fr-FR"/>
        </w:rPr>
        <w:t xml:space="preserve">ôle est essentiel pour intégrer un large </w:t>
      </w:r>
      <w:r w:rsidR="00CD27E1">
        <w:rPr>
          <w:lang w:val="fr-FR"/>
        </w:rPr>
        <w:t xml:space="preserve">éventail d’approches sensibles aux conflits et au genre visant à renforcer les efforts de consolidation de la paix, </w:t>
      </w:r>
      <w:r w:rsidR="00835F59">
        <w:rPr>
          <w:lang w:val="fr-FR"/>
        </w:rPr>
        <w:t>en mettant l’accent sur la localisation, le Nexus</w:t>
      </w:r>
      <w:r w:rsidR="006E7FB1">
        <w:rPr>
          <w:lang w:val="fr-FR"/>
        </w:rPr>
        <w:t xml:space="preserve"> Humanitaire-Développement-Consolidation de la paix, la réduction de la violence/l’action humanitaire contre les mines, et d’autres domaines thématiques clés</w:t>
      </w:r>
      <w:r w:rsidR="00922815">
        <w:rPr>
          <w:lang w:val="fr-FR"/>
        </w:rPr>
        <w:t xml:space="preserve">. </w:t>
      </w:r>
      <w:r w:rsidR="00257A93">
        <w:rPr>
          <w:lang w:val="fr-FR"/>
        </w:rPr>
        <w:t xml:space="preserve">Conformément à nos engagements envers la Stratégie mondiale, le conseiller soutiendra l’engagement proactif des acteurs locaux, y compris </w:t>
      </w:r>
      <w:r w:rsidR="004D06E9">
        <w:rPr>
          <w:lang w:val="fr-FR"/>
        </w:rPr>
        <w:t xml:space="preserve">les acteurs confessionnels, les femmes et les jeunes bâtisseurs de la paix, et les acteurs de la société civile dans la prévention des conflits et la consolidation de la paix. </w:t>
      </w:r>
    </w:p>
    <w:p w14:paraId="0A3B4CF9" w14:textId="66806002" w:rsidR="005B4154" w:rsidRPr="006C6C5A" w:rsidRDefault="0060587D" w:rsidP="00F66305">
      <w:pPr>
        <w:jc w:val="both"/>
        <w:rPr>
          <w:b/>
          <w:bCs/>
          <w:lang w:val="fr-FR"/>
        </w:rPr>
      </w:pPr>
      <w:r w:rsidRPr="006C6C5A">
        <w:rPr>
          <w:b/>
          <w:bCs/>
          <w:lang w:val="fr-FR"/>
        </w:rPr>
        <w:t xml:space="preserve">Responsabilités clés : </w:t>
      </w:r>
    </w:p>
    <w:p w14:paraId="46AB5E28" w14:textId="318777AB" w:rsidR="0060587D" w:rsidRPr="006C6C5A" w:rsidRDefault="00CE4C14" w:rsidP="00F66305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6C6C5A">
        <w:rPr>
          <w:b/>
          <w:bCs/>
          <w:lang w:val="fr-FR"/>
        </w:rPr>
        <w:t xml:space="preserve">Conception et soutien techniques de projets : </w:t>
      </w:r>
    </w:p>
    <w:p w14:paraId="62855DED" w14:textId="77777777" w:rsidR="00626412" w:rsidRDefault="00626412" w:rsidP="00626412">
      <w:pPr>
        <w:numPr>
          <w:ilvl w:val="1"/>
          <w:numId w:val="1"/>
        </w:numPr>
        <w:jc w:val="both"/>
        <w:rPr>
          <w:lang w:val="fr-FR"/>
        </w:rPr>
      </w:pPr>
      <w:r>
        <w:rPr>
          <w:lang w:val="fr-FR"/>
        </w:rPr>
        <w:t>Aider</w:t>
      </w:r>
      <w:r w:rsidR="00CE4C14" w:rsidRPr="00626412">
        <w:rPr>
          <w:lang w:val="fr-FR"/>
        </w:rPr>
        <w:t xml:space="preserve"> les bureaux nationaux à élaborer des notes conceptuelles et des propositions liées à la CPPB, en veillant à la qualité technique des projets et à leur </w:t>
      </w:r>
      <w:r w:rsidR="00964022" w:rsidRPr="00626412">
        <w:rPr>
          <w:lang w:val="fr-FR"/>
        </w:rPr>
        <w:t xml:space="preserve">alignement sur les stratégies et les meilleures pratiques </w:t>
      </w:r>
      <w:r w:rsidR="004F6D38" w:rsidRPr="00626412">
        <w:rPr>
          <w:lang w:val="fr-FR"/>
        </w:rPr>
        <w:t xml:space="preserve">des programmes </w:t>
      </w:r>
      <w:r w:rsidR="0090281B" w:rsidRPr="00626412">
        <w:rPr>
          <w:lang w:val="fr-FR"/>
        </w:rPr>
        <w:t>de pays</w:t>
      </w:r>
      <w:r w:rsidR="004F6D38" w:rsidRPr="00626412">
        <w:rPr>
          <w:lang w:val="fr-FR"/>
        </w:rPr>
        <w:t xml:space="preserve">. </w:t>
      </w:r>
    </w:p>
    <w:p w14:paraId="37E35B63" w14:textId="77777777" w:rsidR="00626412" w:rsidRDefault="005164EA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Soutenir </w:t>
      </w:r>
      <w:r w:rsidR="00BF60F1" w:rsidRPr="00626412">
        <w:rPr>
          <w:lang w:val="fr-FR"/>
        </w:rPr>
        <w:t xml:space="preserve">la </w:t>
      </w:r>
      <w:r w:rsidR="00C93FC7" w:rsidRPr="00626412">
        <w:rPr>
          <w:lang w:val="fr-FR"/>
        </w:rPr>
        <w:t>rédaction</w:t>
      </w:r>
      <w:r w:rsidR="0069233F" w:rsidRPr="00626412">
        <w:rPr>
          <w:lang w:val="fr-FR"/>
        </w:rPr>
        <w:t xml:space="preserve"> des Théories du Changement (</w:t>
      </w:r>
      <w:proofErr w:type="spellStart"/>
      <w:r w:rsidR="0069233F" w:rsidRPr="00626412">
        <w:rPr>
          <w:lang w:val="fr-FR"/>
        </w:rPr>
        <w:t>ToCs</w:t>
      </w:r>
      <w:proofErr w:type="spellEnd"/>
      <w:r w:rsidR="0069233F" w:rsidRPr="00626412">
        <w:rPr>
          <w:lang w:val="fr-FR"/>
        </w:rPr>
        <w:t xml:space="preserve">) liées à la CPPB des cadres logiques, et fournir des contributions aux budgets de projets. </w:t>
      </w:r>
      <w:r w:rsidR="00BC195D" w:rsidRPr="00626412">
        <w:rPr>
          <w:lang w:val="fr-FR"/>
        </w:rPr>
        <w:t xml:space="preserve"> </w:t>
      </w:r>
    </w:p>
    <w:p w14:paraId="51836307" w14:textId="77777777" w:rsidR="00626412" w:rsidRDefault="00C93FC7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Fournir </w:t>
      </w:r>
      <w:r w:rsidR="00FB46C2" w:rsidRPr="00626412">
        <w:rPr>
          <w:lang w:val="fr-FR"/>
        </w:rPr>
        <w:t>un soutien technique aux projets existants, à la mise en œuvre des projets et à l</w:t>
      </w:r>
      <w:r w:rsidR="00A65FD0" w:rsidRPr="00626412">
        <w:rPr>
          <w:lang w:val="fr-FR"/>
        </w:rPr>
        <w:t xml:space="preserve">’intégration des thèmes transversaux. </w:t>
      </w:r>
    </w:p>
    <w:p w14:paraId="58C25FD9" w14:textId="77777777" w:rsidR="00626412" w:rsidRDefault="001171BC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Aider les bureaux nationaux à identifier et à mobiliser des experts techniques externes pour la mise en œuvre du programme et les consultations lorsque le besoin s’en fait sentir. </w:t>
      </w:r>
    </w:p>
    <w:p w14:paraId="6A7117D6" w14:textId="77777777" w:rsidR="00626412" w:rsidRDefault="00D0032D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Soutenir les bureaux </w:t>
      </w:r>
      <w:r w:rsidR="00257FB3" w:rsidRPr="00626412">
        <w:rPr>
          <w:lang w:val="fr-FR"/>
        </w:rPr>
        <w:t>de pays</w:t>
      </w:r>
      <w:r w:rsidRPr="00626412">
        <w:rPr>
          <w:lang w:val="fr-FR"/>
        </w:rPr>
        <w:t xml:space="preserve"> </w:t>
      </w:r>
      <w:r w:rsidR="00BD009F" w:rsidRPr="00626412">
        <w:rPr>
          <w:lang w:val="fr-FR"/>
        </w:rPr>
        <w:t>dans le recrutement du personnel (cahiers des charges, tests, entretiens, nominations)</w:t>
      </w:r>
      <w:r w:rsidR="003D3C7E" w:rsidRPr="00626412">
        <w:rPr>
          <w:lang w:val="fr-FR"/>
        </w:rPr>
        <w:t xml:space="preserve">, lorsque </w:t>
      </w:r>
      <w:r w:rsidR="001471B4" w:rsidRPr="00626412">
        <w:rPr>
          <w:lang w:val="fr-FR"/>
        </w:rPr>
        <w:t xml:space="preserve">l’expertise est requise. </w:t>
      </w:r>
    </w:p>
    <w:p w14:paraId="07729EA9" w14:textId="77777777" w:rsidR="00626412" w:rsidRDefault="005B1992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Contribuer </w:t>
      </w:r>
      <w:r w:rsidR="006D19B9" w:rsidRPr="00626412">
        <w:rPr>
          <w:lang w:val="fr-FR"/>
        </w:rPr>
        <w:t xml:space="preserve">à </w:t>
      </w:r>
      <w:r w:rsidR="003B1435" w:rsidRPr="00626412">
        <w:rPr>
          <w:lang w:val="fr-FR"/>
        </w:rPr>
        <w:t>rationaliser</w:t>
      </w:r>
      <w:r w:rsidR="006D19B9" w:rsidRPr="00626412">
        <w:rPr>
          <w:lang w:val="fr-FR"/>
        </w:rPr>
        <w:t xml:space="preserve"> différentes approches favorisant </w:t>
      </w:r>
      <w:r w:rsidR="00050F82" w:rsidRPr="00626412">
        <w:rPr>
          <w:lang w:val="fr-FR"/>
        </w:rPr>
        <w:t xml:space="preserve">une programmation intégrée, en fonction </w:t>
      </w:r>
      <w:r w:rsidR="0046020A" w:rsidRPr="00626412">
        <w:rPr>
          <w:lang w:val="fr-FR"/>
        </w:rPr>
        <w:t>des besoins, par exemple : les normes et rôles genrés dans les conflits violents, la prévention des conflits liée à la gestion des ressources naturelles</w:t>
      </w:r>
      <w:r w:rsidR="008D36F3" w:rsidRPr="00626412">
        <w:rPr>
          <w:lang w:val="fr-FR"/>
        </w:rPr>
        <w:t>, les liens entre</w:t>
      </w:r>
      <w:r w:rsidR="00C96377" w:rsidRPr="00626412">
        <w:rPr>
          <w:lang w:val="fr-FR"/>
        </w:rPr>
        <w:t xml:space="preserve"> les conflits violents et les impacts du changement climatique, etc. </w:t>
      </w:r>
    </w:p>
    <w:p w14:paraId="67086732" w14:textId="77777777" w:rsidR="00626412" w:rsidRDefault="00C96377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lastRenderedPageBreak/>
        <w:t xml:space="preserve">Contribuer aux efforts de suivi et d’évaluation </w:t>
      </w:r>
      <w:r w:rsidR="00812182" w:rsidRPr="00626412">
        <w:rPr>
          <w:lang w:val="fr-FR"/>
        </w:rPr>
        <w:t xml:space="preserve">spécifiques </w:t>
      </w:r>
      <w:r w:rsidR="00D45CBB" w:rsidRPr="00626412">
        <w:rPr>
          <w:lang w:val="fr-FR"/>
        </w:rPr>
        <w:t xml:space="preserve">à la sensibilité aux conflits, et soutenir les programmes </w:t>
      </w:r>
      <w:r w:rsidR="00EC64C7" w:rsidRPr="00626412">
        <w:rPr>
          <w:lang w:val="fr-FR"/>
        </w:rPr>
        <w:t>de pays</w:t>
      </w:r>
      <w:r w:rsidR="00D45CBB" w:rsidRPr="00626412">
        <w:rPr>
          <w:lang w:val="fr-FR"/>
        </w:rPr>
        <w:t xml:space="preserve"> </w:t>
      </w:r>
      <w:r w:rsidR="00744752" w:rsidRPr="00626412">
        <w:rPr>
          <w:lang w:val="fr-FR"/>
        </w:rPr>
        <w:t xml:space="preserve">dans le rapport annuel sur des indicateurs spécifiques de la sensibilité aux conflits et leurs résultats. </w:t>
      </w:r>
    </w:p>
    <w:p w14:paraId="231CA44D" w14:textId="1CC25A21" w:rsidR="005B1992" w:rsidRPr="00626412" w:rsidRDefault="008D787A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Interagir avec le soutien consultatif de DCA de la HRMA </w:t>
      </w:r>
      <w:r w:rsidR="002571FD" w:rsidRPr="00626412">
        <w:rPr>
          <w:lang w:val="fr-FR"/>
        </w:rPr>
        <w:t xml:space="preserve">et PAL au besoin. </w:t>
      </w:r>
      <w:r w:rsidR="006D19B9" w:rsidRPr="00626412">
        <w:rPr>
          <w:lang w:val="fr-FR"/>
        </w:rPr>
        <w:t xml:space="preserve"> </w:t>
      </w:r>
    </w:p>
    <w:p w14:paraId="761569A1" w14:textId="77D0D4EF" w:rsidR="0085699F" w:rsidRPr="00233902" w:rsidRDefault="008F7350" w:rsidP="00F66305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233902">
        <w:rPr>
          <w:b/>
          <w:bCs/>
          <w:lang w:val="fr-FR"/>
        </w:rPr>
        <w:t xml:space="preserve">Renforcement des capacités et ressources d’apprentissage : </w:t>
      </w:r>
    </w:p>
    <w:p w14:paraId="0B703ACB" w14:textId="77777777" w:rsidR="00626412" w:rsidRDefault="008F7350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Offrir un renforcement </w:t>
      </w:r>
      <w:r w:rsidR="006C5331" w:rsidRPr="00626412">
        <w:rPr>
          <w:lang w:val="fr-FR"/>
        </w:rPr>
        <w:t>des capacités sur place au personnel et aux partenaires du DCA par le biais de formation</w:t>
      </w:r>
      <w:r w:rsidR="00060C23" w:rsidRPr="00626412">
        <w:rPr>
          <w:lang w:val="fr-FR"/>
        </w:rPr>
        <w:t>, de mentorat et de conseils sur les approches sensibles aux conflits et les meilleures pratiques en matière de con</w:t>
      </w:r>
      <w:r w:rsidR="005F26DC" w:rsidRPr="00626412">
        <w:rPr>
          <w:lang w:val="fr-FR"/>
        </w:rPr>
        <w:t xml:space="preserve">solidation de la paix. </w:t>
      </w:r>
    </w:p>
    <w:p w14:paraId="06DB4ECF" w14:textId="77777777" w:rsidR="00626412" w:rsidRDefault="00162DF2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Soutenir le déploiement d’outils de sensibilité aux conflits à l’échelle mondiale. </w:t>
      </w:r>
    </w:p>
    <w:p w14:paraId="48463AB5" w14:textId="3BA3680B" w:rsidR="00162DF2" w:rsidRPr="00626412" w:rsidRDefault="00B558B1" w:rsidP="00626412">
      <w:pPr>
        <w:numPr>
          <w:ilvl w:val="1"/>
          <w:numId w:val="1"/>
        </w:numPr>
        <w:jc w:val="both"/>
        <w:rPr>
          <w:lang w:val="fr-FR"/>
        </w:rPr>
      </w:pPr>
      <w:r w:rsidRPr="00626412">
        <w:rPr>
          <w:lang w:val="fr-FR"/>
        </w:rPr>
        <w:t xml:space="preserve">Contribuer à la conception d’outils sectoriels et de ressources d’apprentissage, y compris des modules de formation, en conformité avec les stratégies, guides et approches existants. </w:t>
      </w:r>
    </w:p>
    <w:p w14:paraId="468240E2" w14:textId="71F71FE9" w:rsidR="00850F31" w:rsidRPr="00233902" w:rsidRDefault="00751C1E" w:rsidP="00F66305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233902">
        <w:rPr>
          <w:b/>
          <w:bCs/>
          <w:lang w:val="fr-FR"/>
        </w:rPr>
        <w:t>Coordination du service d’assistance CPPB :</w:t>
      </w:r>
    </w:p>
    <w:p w14:paraId="1390F32B" w14:textId="77777777" w:rsidR="00181457" w:rsidRDefault="00751C1E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>Gérer le service d’assistance CPPB</w:t>
      </w:r>
      <w:r w:rsidR="002C0D31" w:rsidRPr="00181457">
        <w:rPr>
          <w:lang w:val="fr-FR"/>
        </w:rPr>
        <w:t xml:space="preserve">. En partenariat avec le Conseiller principal CPPB basé à Copenhague, veiller </w:t>
      </w:r>
      <w:r w:rsidR="006D390B" w:rsidRPr="00181457">
        <w:rPr>
          <w:lang w:val="fr-FR"/>
        </w:rPr>
        <w:t xml:space="preserve">à la fourniture en temps opportun d’une assistance technique à distance et sur place, principalement </w:t>
      </w:r>
      <w:r w:rsidR="00A46B79" w:rsidRPr="00181457">
        <w:rPr>
          <w:lang w:val="fr-FR"/>
        </w:rPr>
        <w:t xml:space="preserve">aux bureaux et programmes </w:t>
      </w:r>
      <w:r w:rsidR="00D71ED0" w:rsidRPr="00181457">
        <w:rPr>
          <w:lang w:val="fr-FR"/>
        </w:rPr>
        <w:t>de pays</w:t>
      </w:r>
      <w:r w:rsidR="00A46B79" w:rsidRPr="00181457">
        <w:rPr>
          <w:lang w:val="fr-FR"/>
        </w:rPr>
        <w:t xml:space="preserve">. </w:t>
      </w:r>
      <w:r w:rsidR="008E66A4" w:rsidRPr="00181457">
        <w:rPr>
          <w:lang w:val="fr-FR"/>
        </w:rPr>
        <w:t xml:space="preserve">La prestation technique peut inclure : </w:t>
      </w:r>
      <w:r w:rsidR="00294E87" w:rsidRPr="00181457">
        <w:rPr>
          <w:lang w:val="fr-FR"/>
        </w:rPr>
        <w:t>le soutien à l’intégration sensible aux conflits et au genre dans les programmes existan</w:t>
      </w:r>
      <w:r w:rsidR="00280F18" w:rsidRPr="00181457">
        <w:rPr>
          <w:lang w:val="fr-FR"/>
        </w:rPr>
        <w:t>ts ; garantir l’assurance qualité des résultats/li</w:t>
      </w:r>
      <w:r w:rsidR="00A536D3" w:rsidRPr="00181457">
        <w:rPr>
          <w:lang w:val="fr-FR"/>
        </w:rPr>
        <w:t xml:space="preserve">vrables du projet d’un point </w:t>
      </w:r>
      <w:r w:rsidR="005F4A35" w:rsidRPr="00181457">
        <w:rPr>
          <w:lang w:val="fr-FR"/>
        </w:rPr>
        <w:t xml:space="preserve">de vue de la sensibilité aux conflits et au genre, le cas échéant ; contribuer au renforcement des compétences </w:t>
      </w:r>
      <w:r w:rsidR="00621F4D" w:rsidRPr="00181457">
        <w:rPr>
          <w:lang w:val="fr-FR"/>
        </w:rPr>
        <w:t>du personnel national de DCA et de</w:t>
      </w:r>
      <w:r w:rsidR="00E04CC4" w:rsidRPr="00181457">
        <w:rPr>
          <w:lang w:val="fr-FR"/>
        </w:rPr>
        <w:t xml:space="preserve"> ses partenaires sur l’approche, les outils pertinents d’intégration </w:t>
      </w:r>
      <w:r w:rsidR="00B94E2D" w:rsidRPr="00181457">
        <w:rPr>
          <w:lang w:val="fr-FR"/>
        </w:rPr>
        <w:t xml:space="preserve">(y compris le développement de formations, l’examen de documents). </w:t>
      </w:r>
    </w:p>
    <w:p w14:paraId="031C4AC0" w14:textId="2F7AC2D3" w:rsidR="00B94E2D" w:rsidRPr="00181457" w:rsidRDefault="00B94E2D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>Garant</w:t>
      </w:r>
      <w:r w:rsidR="003105C1" w:rsidRPr="00181457">
        <w:rPr>
          <w:lang w:val="fr-FR"/>
        </w:rPr>
        <w:t>ir l’alignement avec les meilleures pratiques CPPB, les orientations en matière d’amél</w:t>
      </w:r>
      <w:r w:rsidR="008437D0" w:rsidRPr="00181457">
        <w:rPr>
          <w:lang w:val="fr-FR"/>
        </w:rPr>
        <w:t xml:space="preserve">ioration de la qualité et d’autres documents politiques et stratégies pertinents. </w:t>
      </w:r>
    </w:p>
    <w:p w14:paraId="019D91D2" w14:textId="06A55E1B" w:rsidR="000911E0" w:rsidRPr="007C0B1D" w:rsidRDefault="000911E0" w:rsidP="00F66305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7C0B1D">
        <w:rPr>
          <w:b/>
          <w:bCs/>
          <w:lang w:val="fr-FR"/>
        </w:rPr>
        <w:t xml:space="preserve">Collaboration </w:t>
      </w:r>
      <w:r w:rsidR="00D97114" w:rsidRPr="007C0B1D">
        <w:rPr>
          <w:b/>
          <w:bCs/>
          <w:lang w:val="fr-FR"/>
        </w:rPr>
        <w:t>avec les acteurs</w:t>
      </w:r>
      <w:r w:rsidR="00E9157B" w:rsidRPr="007C0B1D">
        <w:rPr>
          <w:b/>
          <w:bCs/>
          <w:lang w:val="fr-FR"/>
        </w:rPr>
        <w:t xml:space="preserve"> locaux et confessionnels</w:t>
      </w:r>
      <w:r w:rsidR="00D97114" w:rsidRPr="007C0B1D">
        <w:rPr>
          <w:b/>
          <w:bCs/>
          <w:lang w:val="fr-FR"/>
        </w:rPr>
        <w:t xml:space="preserve"> : </w:t>
      </w:r>
    </w:p>
    <w:p w14:paraId="1E8AFB86" w14:textId="77777777" w:rsidR="00181457" w:rsidRDefault="00C93BF3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 xml:space="preserve">En collaboration avec d’autres </w:t>
      </w:r>
      <w:r w:rsidR="00195BFA" w:rsidRPr="00181457">
        <w:rPr>
          <w:lang w:val="fr-FR"/>
        </w:rPr>
        <w:t>conseillers pertinents, diriger la documentation du rôle et des contributions des acteurs confessionnels dans la p</w:t>
      </w:r>
      <w:r w:rsidR="00850DF9" w:rsidRPr="00181457">
        <w:rPr>
          <w:lang w:val="fr-FR"/>
        </w:rPr>
        <w:t xml:space="preserve">rogrammation liée à la CPPB. </w:t>
      </w:r>
    </w:p>
    <w:p w14:paraId="7B7558E7" w14:textId="77777777" w:rsidR="00181457" w:rsidRDefault="001F49F9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 xml:space="preserve">Lorsque cela est pertinent, soutenir l’engagement </w:t>
      </w:r>
      <w:r w:rsidR="007C0B1D" w:rsidRPr="00181457">
        <w:rPr>
          <w:lang w:val="fr-FR"/>
        </w:rPr>
        <w:t xml:space="preserve">avec les acteurs locaux et confessionnels dans des initiatives de prévention des conflits et de consolidation de la paix. </w:t>
      </w:r>
    </w:p>
    <w:p w14:paraId="4362CE52" w14:textId="64390B5A" w:rsidR="007C0B1D" w:rsidRPr="00181457" w:rsidRDefault="007C0B1D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>En fonction des spécificités du conte</w:t>
      </w:r>
      <w:r w:rsidR="001B44A8" w:rsidRPr="00181457">
        <w:rPr>
          <w:lang w:val="fr-FR"/>
        </w:rPr>
        <w:t>xte, soutenir la collaboration avec les acteurs pour promouvoir la participation des femmes et des jeu</w:t>
      </w:r>
      <w:r w:rsidR="00931F54" w:rsidRPr="00181457">
        <w:rPr>
          <w:lang w:val="fr-FR"/>
        </w:rPr>
        <w:t>nes.</w:t>
      </w:r>
    </w:p>
    <w:p w14:paraId="1F8CD463" w14:textId="5D3924DF" w:rsidR="00931F54" w:rsidRPr="0033704D" w:rsidRDefault="00AB5C14" w:rsidP="00F66305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33704D">
        <w:rPr>
          <w:b/>
          <w:bCs/>
          <w:lang w:val="fr-FR"/>
        </w:rPr>
        <w:t xml:space="preserve">Identification des sources de financement : </w:t>
      </w:r>
    </w:p>
    <w:p w14:paraId="542196EF" w14:textId="77777777" w:rsidR="00181457" w:rsidRDefault="00014753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>C</w:t>
      </w:r>
      <w:r w:rsidR="00AB5C14" w:rsidRPr="00181457">
        <w:rPr>
          <w:lang w:val="fr-FR"/>
        </w:rPr>
        <w:t>ollab</w:t>
      </w:r>
      <w:r w:rsidRPr="00181457">
        <w:rPr>
          <w:lang w:val="fr-FR"/>
        </w:rPr>
        <w:t xml:space="preserve">orer avec le personnel du programme et de la collecte de fonds pour identifier les </w:t>
      </w:r>
      <w:r w:rsidR="0033704D" w:rsidRPr="00181457">
        <w:rPr>
          <w:lang w:val="fr-FR"/>
        </w:rPr>
        <w:t>opportunités</w:t>
      </w:r>
      <w:r w:rsidRPr="00181457">
        <w:rPr>
          <w:lang w:val="fr-FR"/>
        </w:rPr>
        <w:t xml:space="preserve"> </w:t>
      </w:r>
      <w:r w:rsidR="0033704D" w:rsidRPr="00181457">
        <w:rPr>
          <w:lang w:val="fr-FR"/>
        </w:rPr>
        <w:t xml:space="preserve">de financement liées à la CPPB. </w:t>
      </w:r>
    </w:p>
    <w:p w14:paraId="766E085B" w14:textId="72A236EA" w:rsidR="00B6166B" w:rsidRPr="00181457" w:rsidRDefault="00B6166B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 xml:space="preserve">Fournir un soutien technique pour les communications avec les donateurs </w:t>
      </w:r>
      <w:r w:rsidR="00107161" w:rsidRPr="00181457">
        <w:rPr>
          <w:lang w:val="fr-FR"/>
        </w:rPr>
        <w:t xml:space="preserve">concernant les sources financement identifiées pour la CPPB. </w:t>
      </w:r>
    </w:p>
    <w:p w14:paraId="259A43F8" w14:textId="79666DBF" w:rsidR="000512C8" w:rsidRPr="005F3DEC" w:rsidRDefault="000512C8" w:rsidP="00F66305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5F3DEC">
        <w:rPr>
          <w:b/>
          <w:bCs/>
          <w:lang w:val="fr-FR"/>
        </w:rPr>
        <w:lastRenderedPageBreak/>
        <w:t xml:space="preserve">Contributions au développement du programme </w:t>
      </w:r>
      <w:r w:rsidR="00C34A7C">
        <w:rPr>
          <w:b/>
          <w:bCs/>
          <w:lang w:val="fr-FR"/>
        </w:rPr>
        <w:t>de pays</w:t>
      </w:r>
      <w:r w:rsidRPr="005F3DEC">
        <w:rPr>
          <w:b/>
          <w:bCs/>
          <w:lang w:val="fr-FR"/>
        </w:rPr>
        <w:t xml:space="preserve"> : </w:t>
      </w:r>
    </w:p>
    <w:p w14:paraId="79BB5118" w14:textId="3BC0632C" w:rsidR="000512C8" w:rsidRPr="00181457" w:rsidRDefault="00BC3961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 xml:space="preserve">Participer au développement des programmes </w:t>
      </w:r>
      <w:r w:rsidR="00FC1412" w:rsidRPr="00181457">
        <w:rPr>
          <w:lang w:val="fr-FR"/>
        </w:rPr>
        <w:t>de pays</w:t>
      </w:r>
      <w:r w:rsidRPr="00181457">
        <w:rPr>
          <w:lang w:val="fr-FR"/>
        </w:rPr>
        <w:t>, y compris les analyses de contexte, les notes conceptuelles et les docu</w:t>
      </w:r>
      <w:r w:rsidR="00D80366" w:rsidRPr="00181457">
        <w:rPr>
          <w:lang w:val="fr-FR"/>
        </w:rPr>
        <w:t>ment</w:t>
      </w:r>
      <w:r w:rsidR="005F3DEC" w:rsidRPr="00181457">
        <w:rPr>
          <w:lang w:val="fr-FR"/>
        </w:rPr>
        <w:t>s</w:t>
      </w:r>
      <w:r w:rsidR="00D80366" w:rsidRPr="00181457">
        <w:rPr>
          <w:lang w:val="fr-FR"/>
        </w:rPr>
        <w:t xml:space="preserve"> complets des programmes </w:t>
      </w:r>
      <w:r w:rsidR="00FC1412" w:rsidRPr="00181457">
        <w:rPr>
          <w:lang w:val="fr-FR"/>
        </w:rPr>
        <w:t>de pays</w:t>
      </w:r>
      <w:r w:rsidR="00D80366" w:rsidRPr="00181457">
        <w:rPr>
          <w:lang w:val="fr-FR"/>
        </w:rPr>
        <w:t xml:space="preserve">. </w:t>
      </w:r>
    </w:p>
    <w:p w14:paraId="107AC38C" w14:textId="542B6D27" w:rsidR="00C34A7C" w:rsidRPr="001C0170" w:rsidRDefault="00C34A7C" w:rsidP="00F66305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1C0170">
        <w:rPr>
          <w:b/>
          <w:bCs/>
          <w:lang w:val="fr-FR"/>
        </w:rPr>
        <w:t>Collaboration interne</w:t>
      </w:r>
      <w:r w:rsidR="00F3198E" w:rsidRPr="001C0170">
        <w:rPr>
          <w:b/>
          <w:bCs/>
          <w:lang w:val="fr-FR"/>
        </w:rPr>
        <w:t xml:space="preserve"> : </w:t>
      </w:r>
    </w:p>
    <w:p w14:paraId="6C5A1597" w14:textId="77777777" w:rsidR="00181457" w:rsidRDefault="00181457" w:rsidP="00181457">
      <w:pPr>
        <w:numPr>
          <w:ilvl w:val="1"/>
          <w:numId w:val="1"/>
        </w:numPr>
        <w:jc w:val="both"/>
        <w:rPr>
          <w:lang w:val="fr-FR"/>
        </w:rPr>
      </w:pPr>
      <w:r>
        <w:rPr>
          <w:lang w:val="fr-FR"/>
        </w:rPr>
        <w:t>Travailler</w:t>
      </w:r>
      <w:r w:rsidR="00F3198E" w:rsidRPr="00181457">
        <w:rPr>
          <w:lang w:val="fr-FR"/>
        </w:rPr>
        <w:t xml:space="preserve"> </w:t>
      </w:r>
      <w:r w:rsidR="00E14A68" w:rsidRPr="00181457">
        <w:rPr>
          <w:lang w:val="fr-FR"/>
        </w:rPr>
        <w:t xml:space="preserve">en collaboration avec </w:t>
      </w:r>
      <w:r w:rsidR="008A115B" w:rsidRPr="00181457">
        <w:rPr>
          <w:lang w:val="fr-FR"/>
        </w:rPr>
        <w:t xml:space="preserve">le Conseiller CPPB basé à Copenhague sur les politiques, les stratégies, la recherche et d’autres domaines clés, y compris les synergies transversales (genre, climat, espèces). </w:t>
      </w:r>
    </w:p>
    <w:p w14:paraId="4A7329C6" w14:textId="1DCA5432" w:rsidR="008A115B" w:rsidRPr="00181457" w:rsidRDefault="008A115B" w:rsidP="00181457">
      <w:pPr>
        <w:numPr>
          <w:ilvl w:val="1"/>
          <w:numId w:val="1"/>
        </w:numPr>
        <w:jc w:val="both"/>
        <w:rPr>
          <w:lang w:val="fr-FR"/>
        </w:rPr>
      </w:pPr>
      <w:r w:rsidRPr="00181457">
        <w:rPr>
          <w:lang w:val="fr-FR"/>
        </w:rPr>
        <w:t xml:space="preserve">Fournir un soutien aux collègues </w:t>
      </w:r>
      <w:r w:rsidR="00D71EED" w:rsidRPr="00181457">
        <w:rPr>
          <w:lang w:val="fr-FR"/>
        </w:rPr>
        <w:t>CPPB</w:t>
      </w:r>
      <w:r w:rsidR="00A429E9" w:rsidRPr="00181457">
        <w:rPr>
          <w:lang w:val="fr-FR"/>
        </w:rPr>
        <w:t xml:space="preserve"> de pays. Avec la contribution des collègues CPPB de pays</w:t>
      </w:r>
      <w:r w:rsidR="00BE659B" w:rsidRPr="00181457">
        <w:rPr>
          <w:lang w:val="fr-FR"/>
        </w:rPr>
        <w:t xml:space="preserve"> et des responsables de programme, élaborer et partager des plans de</w:t>
      </w:r>
      <w:r w:rsidR="00656606">
        <w:rPr>
          <w:lang w:val="fr-FR"/>
        </w:rPr>
        <w:t xml:space="preserve"> </w:t>
      </w:r>
      <w:r w:rsidR="00BE659B" w:rsidRPr="00181457">
        <w:rPr>
          <w:lang w:val="fr-FR"/>
        </w:rPr>
        <w:t xml:space="preserve">travail annuels qui sont examinés et mis à jour trimestriellement. </w:t>
      </w:r>
    </w:p>
    <w:sectPr w:rsidR="008A115B" w:rsidRPr="001814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E953" w14:textId="77777777" w:rsidR="00B67744" w:rsidRDefault="00B67744" w:rsidP="005B4154">
      <w:pPr>
        <w:spacing w:after="0" w:line="240" w:lineRule="auto"/>
      </w:pPr>
      <w:r>
        <w:separator/>
      </w:r>
    </w:p>
  </w:endnote>
  <w:endnote w:type="continuationSeparator" w:id="0">
    <w:p w14:paraId="3B2804E5" w14:textId="77777777" w:rsidR="00B67744" w:rsidRDefault="00B67744" w:rsidP="005B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6FB9" w14:textId="77777777" w:rsidR="00B67744" w:rsidRDefault="00B67744" w:rsidP="005B4154">
      <w:pPr>
        <w:spacing w:after="0" w:line="240" w:lineRule="auto"/>
      </w:pPr>
      <w:r>
        <w:separator/>
      </w:r>
    </w:p>
  </w:footnote>
  <w:footnote w:type="continuationSeparator" w:id="0">
    <w:p w14:paraId="74DCA233" w14:textId="77777777" w:rsidR="00B67744" w:rsidRDefault="00B67744" w:rsidP="005B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85E9" w14:textId="77777777" w:rsidR="005B4154" w:rsidRPr="001C1F8B" w:rsidRDefault="005B4154" w:rsidP="005B4154">
    <w:pPr>
      <w:pStyle w:val="Header"/>
    </w:pPr>
    <w:r w:rsidRPr="001C1F8B">
      <w:rPr>
        <w:noProof/>
      </w:rPr>
      <w:drawing>
        <wp:inline distT="0" distB="0" distL="0" distR="0" wp14:anchorId="6C3AED2B" wp14:editId="2BA98D4C">
          <wp:extent cx="1003300" cy="560284"/>
          <wp:effectExtent l="0" t="0" r="6350" b="0"/>
          <wp:docPr id="1244861783" name="Picture 1244861783" descr="A logo with a fish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861783" name="Picture 1244861783" descr="A logo with a fish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141" cy="564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5945B" w14:textId="77777777" w:rsidR="005B4154" w:rsidRDefault="005B4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608A"/>
    <w:multiLevelType w:val="multilevel"/>
    <w:tmpl w:val="B738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93580"/>
    <w:multiLevelType w:val="hybridMultilevel"/>
    <w:tmpl w:val="8CAAEF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4"/>
    <w:rsid w:val="00014753"/>
    <w:rsid w:val="00050F82"/>
    <w:rsid w:val="000512C8"/>
    <w:rsid w:val="00060C23"/>
    <w:rsid w:val="000911E0"/>
    <w:rsid w:val="000952D9"/>
    <w:rsid w:val="00107161"/>
    <w:rsid w:val="001171BC"/>
    <w:rsid w:val="001471B4"/>
    <w:rsid w:val="00162DF2"/>
    <w:rsid w:val="00165905"/>
    <w:rsid w:val="00181457"/>
    <w:rsid w:val="00195BFA"/>
    <w:rsid w:val="001B44A8"/>
    <w:rsid w:val="001C0170"/>
    <w:rsid w:val="001C4209"/>
    <w:rsid w:val="001D6312"/>
    <w:rsid w:val="001F49F9"/>
    <w:rsid w:val="00233902"/>
    <w:rsid w:val="002571FD"/>
    <w:rsid w:val="00257A93"/>
    <w:rsid w:val="00257FB3"/>
    <w:rsid w:val="00280F18"/>
    <w:rsid w:val="00292D8D"/>
    <w:rsid w:val="00294E87"/>
    <w:rsid w:val="002C0D31"/>
    <w:rsid w:val="003105C1"/>
    <w:rsid w:val="0033704D"/>
    <w:rsid w:val="00383B55"/>
    <w:rsid w:val="003B1435"/>
    <w:rsid w:val="003D3C7E"/>
    <w:rsid w:val="003F640D"/>
    <w:rsid w:val="00454E56"/>
    <w:rsid w:val="0046020A"/>
    <w:rsid w:val="0048513D"/>
    <w:rsid w:val="004D06E9"/>
    <w:rsid w:val="004F6D38"/>
    <w:rsid w:val="005164EA"/>
    <w:rsid w:val="005304D9"/>
    <w:rsid w:val="005B1992"/>
    <w:rsid w:val="005B4154"/>
    <w:rsid w:val="005F26DC"/>
    <w:rsid w:val="005F3DEC"/>
    <w:rsid w:val="005F4A35"/>
    <w:rsid w:val="0060587D"/>
    <w:rsid w:val="00621F4D"/>
    <w:rsid w:val="00626412"/>
    <w:rsid w:val="00627991"/>
    <w:rsid w:val="00637083"/>
    <w:rsid w:val="00656606"/>
    <w:rsid w:val="00685AF9"/>
    <w:rsid w:val="00690085"/>
    <w:rsid w:val="0069233F"/>
    <w:rsid w:val="006C5331"/>
    <w:rsid w:val="006C6BF5"/>
    <w:rsid w:val="006C6C5A"/>
    <w:rsid w:val="006D19B9"/>
    <w:rsid w:val="006D390B"/>
    <w:rsid w:val="006E7FB1"/>
    <w:rsid w:val="00734673"/>
    <w:rsid w:val="00744752"/>
    <w:rsid w:val="00751C1E"/>
    <w:rsid w:val="007C0B1D"/>
    <w:rsid w:val="00812182"/>
    <w:rsid w:val="00835C3E"/>
    <w:rsid w:val="00835F59"/>
    <w:rsid w:val="008437D0"/>
    <w:rsid w:val="00850DF9"/>
    <w:rsid w:val="00850F31"/>
    <w:rsid w:val="0085699F"/>
    <w:rsid w:val="0089792F"/>
    <w:rsid w:val="008A115B"/>
    <w:rsid w:val="008D36F3"/>
    <w:rsid w:val="008D787A"/>
    <w:rsid w:val="008E66A4"/>
    <w:rsid w:val="008F7350"/>
    <w:rsid w:val="0090281B"/>
    <w:rsid w:val="00922815"/>
    <w:rsid w:val="00931F54"/>
    <w:rsid w:val="00942ABA"/>
    <w:rsid w:val="00964022"/>
    <w:rsid w:val="00983B60"/>
    <w:rsid w:val="00A23A18"/>
    <w:rsid w:val="00A429E9"/>
    <w:rsid w:val="00A46B79"/>
    <w:rsid w:val="00A536D3"/>
    <w:rsid w:val="00A65FD0"/>
    <w:rsid w:val="00AB5C14"/>
    <w:rsid w:val="00B558B1"/>
    <w:rsid w:val="00B6166B"/>
    <w:rsid w:val="00B67744"/>
    <w:rsid w:val="00B94E2D"/>
    <w:rsid w:val="00BC195D"/>
    <w:rsid w:val="00BC2DF1"/>
    <w:rsid w:val="00BC3961"/>
    <w:rsid w:val="00BD009F"/>
    <w:rsid w:val="00BE659B"/>
    <w:rsid w:val="00BF60F1"/>
    <w:rsid w:val="00C072D3"/>
    <w:rsid w:val="00C34A7C"/>
    <w:rsid w:val="00C93BF3"/>
    <w:rsid w:val="00C93FC7"/>
    <w:rsid w:val="00C96377"/>
    <w:rsid w:val="00CD27E1"/>
    <w:rsid w:val="00CE4C14"/>
    <w:rsid w:val="00D0032D"/>
    <w:rsid w:val="00D32364"/>
    <w:rsid w:val="00D45CBB"/>
    <w:rsid w:val="00D64529"/>
    <w:rsid w:val="00D71ED0"/>
    <w:rsid w:val="00D71EED"/>
    <w:rsid w:val="00D80366"/>
    <w:rsid w:val="00D97114"/>
    <w:rsid w:val="00E04CC4"/>
    <w:rsid w:val="00E14A68"/>
    <w:rsid w:val="00E56BF1"/>
    <w:rsid w:val="00E72A4E"/>
    <w:rsid w:val="00E80A76"/>
    <w:rsid w:val="00E8119D"/>
    <w:rsid w:val="00E9157B"/>
    <w:rsid w:val="00EC64C7"/>
    <w:rsid w:val="00F3198E"/>
    <w:rsid w:val="00F66305"/>
    <w:rsid w:val="00FB46C2"/>
    <w:rsid w:val="00F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77AF"/>
  <w15:chartTrackingRefBased/>
  <w15:docId w15:val="{B70EC7F7-8AE7-4B87-B119-FD03AC80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154"/>
  </w:style>
  <w:style w:type="paragraph" w:styleId="Footer">
    <w:name w:val="footer"/>
    <w:basedOn w:val="Normal"/>
    <w:link w:val="FooterChar"/>
    <w:uiPriority w:val="99"/>
    <w:unhideWhenUsed/>
    <w:rsid w:val="005B4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154"/>
  </w:style>
  <w:style w:type="paragraph" w:styleId="ListParagraph">
    <w:name w:val="List Paragraph"/>
    <w:basedOn w:val="Normal"/>
    <w:uiPriority w:val="34"/>
    <w:qFormat/>
    <w:rsid w:val="0060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DanChurchAid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Berthelsen</dc:creator>
  <cp:keywords/>
  <dc:description/>
  <cp:lastModifiedBy>Lene Rasmussen</cp:lastModifiedBy>
  <cp:revision>2</cp:revision>
  <dcterms:created xsi:type="dcterms:W3CDTF">2024-01-19T13:08:00Z</dcterms:created>
  <dcterms:modified xsi:type="dcterms:W3CDTF">2024-01-19T13:08:00Z</dcterms:modified>
</cp:coreProperties>
</file>